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4BD62" w14:textId="3AC3C2D6" w:rsidR="007264BE" w:rsidRPr="009B019C" w:rsidRDefault="009B019C" w:rsidP="009B019C">
      <w:pPr>
        <w:jc w:val="center"/>
        <w:rPr>
          <w:color w:val="1F3864" w:themeColor="accent1" w:themeShade="80"/>
        </w:rPr>
      </w:pPr>
      <w:r w:rsidRPr="009B019C">
        <w:rPr>
          <w:rFonts w:ascii="Arial" w:hAnsi="Arial" w:cs="Arial"/>
          <w:b/>
          <w:bCs/>
          <w:color w:val="1F3864" w:themeColor="accent1" w:themeShade="80"/>
          <w:sz w:val="53"/>
          <w:szCs w:val="53"/>
          <w:shd w:val="clear" w:color="auto" w:fill="FFFFFF"/>
        </w:rPr>
        <w:t xml:space="preserve">Evidencia </w:t>
      </w:r>
      <w:r w:rsidRPr="009B019C">
        <w:rPr>
          <w:rFonts w:ascii="Arial" w:hAnsi="Arial" w:cs="Arial"/>
          <w:b/>
          <w:bCs/>
          <w:color w:val="1F3864" w:themeColor="accent1" w:themeShade="80"/>
          <w:sz w:val="53"/>
          <w:szCs w:val="53"/>
          <w:shd w:val="clear" w:color="auto" w:fill="FFFFFF"/>
        </w:rPr>
        <w:t>Registro</w:t>
      </w:r>
      <w:r w:rsidRPr="009B019C">
        <w:rPr>
          <w:rFonts w:ascii="Arial" w:hAnsi="Arial" w:cs="Arial"/>
          <w:b/>
          <w:bCs/>
          <w:color w:val="1F3864" w:themeColor="accent1" w:themeShade="80"/>
          <w:sz w:val="53"/>
          <w:szCs w:val="53"/>
          <w:shd w:val="clear" w:color="auto" w:fill="FFFFFF"/>
        </w:rPr>
        <w:t xml:space="preserve"> </w:t>
      </w:r>
      <w:r w:rsidRPr="009B019C">
        <w:rPr>
          <w:rFonts w:ascii="Arial" w:hAnsi="Arial" w:cs="Arial"/>
          <w:b/>
          <w:bCs/>
          <w:color w:val="1F3864" w:themeColor="accent1" w:themeShade="80"/>
          <w:sz w:val="53"/>
          <w:szCs w:val="53"/>
          <w:shd w:val="clear" w:color="auto" w:fill="FFFFFF"/>
        </w:rPr>
        <w:t>Cumplimiento</w:t>
      </w:r>
      <w:r w:rsidRPr="009B019C">
        <w:rPr>
          <w:rFonts w:ascii="Arial" w:hAnsi="Arial" w:cs="Arial"/>
          <w:b/>
          <w:bCs/>
          <w:color w:val="1F3864" w:themeColor="accent1" w:themeShade="80"/>
          <w:sz w:val="53"/>
          <w:szCs w:val="53"/>
          <w:shd w:val="clear" w:color="auto" w:fill="FFFFFF"/>
        </w:rPr>
        <w:t xml:space="preserve"> </w:t>
      </w:r>
      <w:r w:rsidRPr="009B019C">
        <w:rPr>
          <w:rFonts w:ascii="Arial" w:hAnsi="Arial" w:cs="Arial"/>
          <w:b/>
          <w:bCs/>
          <w:color w:val="1F3864" w:themeColor="accent1" w:themeShade="80"/>
          <w:sz w:val="53"/>
          <w:szCs w:val="53"/>
          <w:shd w:val="clear" w:color="auto" w:fill="FFFFFF"/>
        </w:rPr>
        <w:t>Recomendaciones</w:t>
      </w:r>
      <w:r>
        <w:rPr>
          <w:rFonts w:ascii="Arial" w:hAnsi="Arial" w:cs="Arial"/>
          <w:b/>
          <w:bCs/>
          <w:color w:val="1F3864" w:themeColor="accent1" w:themeShade="80"/>
          <w:sz w:val="53"/>
          <w:szCs w:val="53"/>
          <w:shd w:val="clear" w:color="auto" w:fill="FFFFFF"/>
        </w:rPr>
        <w:t xml:space="preserve"> en módulo de la Contraloría General del Estado</w:t>
      </w:r>
    </w:p>
    <w:p w14:paraId="66F62CBC" w14:textId="0D1F0F54" w:rsidR="009B019C" w:rsidRDefault="009B019C"/>
    <w:p w14:paraId="7B9BB39F" w14:textId="11BB4709" w:rsidR="009B019C" w:rsidRDefault="009B019C">
      <w:r>
        <w:rPr>
          <w:noProof/>
        </w:rPr>
        <w:drawing>
          <wp:inline distT="0" distB="0" distL="0" distR="0" wp14:anchorId="3C281991" wp14:editId="425FA91E">
            <wp:extent cx="5837383" cy="2674156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-279" t="11485" r="1272" b="7842"/>
                    <a:stretch/>
                  </pic:blipFill>
                  <pic:spPr bwMode="auto">
                    <a:xfrm>
                      <a:off x="0" y="0"/>
                      <a:ext cx="5872871" cy="26904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A0E83A" w14:textId="240B5FD0" w:rsidR="009B019C" w:rsidRDefault="009B019C"/>
    <w:p w14:paraId="6367743E" w14:textId="1F089DFE" w:rsidR="009B019C" w:rsidRDefault="009B019C">
      <w:r>
        <w:rPr>
          <w:noProof/>
        </w:rPr>
        <w:drawing>
          <wp:inline distT="0" distB="0" distL="0" distR="0" wp14:anchorId="28A1E9D3" wp14:editId="24A4D0B6">
            <wp:extent cx="5898159" cy="2763510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-196" t="10564" r="1444" b="7137"/>
                    <a:stretch/>
                  </pic:blipFill>
                  <pic:spPr bwMode="auto">
                    <a:xfrm>
                      <a:off x="0" y="0"/>
                      <a:ext cx="5921938" cy="27746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B01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19C"/>
    <w:rsid w:val="00180495"/>
    <w:rsid w:val="007264BE"/>
    <w:rsid w:val="009B0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BB09E"/>
  <w15:chartTrackingRefBased/>
  <w15:docId w15:val="{642EC4E0-EDE0-4FFB-93E9-4C8610814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Públicas</dc:creator>
  <cp:keywords/>
  <dc:description/>
  <cp:lastModifiedBy>Compras Públicas</cp:lastModifiedBy>
  <cp:revision>1</cp:revision>
  <dcterms:created xsi:type="dcterms:W3CDTF">2025-06-05T14:05:00Z</dcterms:created>
  <dcterms:modified xsi:type="dcterms:W3CDTF">2025-06-05T14:12:00Z</dcterms:modified>
</cp:coreProperties>
</file>